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0A617" w14:textId="3F815A6F" w:rsidR="003043AB" w:rsidRDefault="003043AB"/>
    <w:p w14:paraId="43C193BD" w14:textId="7624ED09" w:rsidR="00D25A5B" w:rsidRDefault="00D25A5B">
      <w:pPr>
        <w:rPr>
          <w:b/>
          <w:color w:val="0070C0"/>
        </w:rPr>
      </w:pPr>
      <w:r>
        <w:rPr>
          <w:b/>
          <w:color w:val="0070C0"/>
        </w:rPr>
        <w:t>Prepreg Autoclave</w:t>
      </w:r>
      <w:r w:rsidR="00766F32" w:rsidRPr="00766F32">
        <w:rPr>
          <w:b/>
          <w:color w:val="0070C0"/>
        </w:rPr>
        <w:t xml:space="preserve"> </w:t>
      </w:r>
      <w:r>
        <w:rPr>
          <w:b/>
          <w:color w:val="0070C0"/>
        </w:rPr>
        <w:t xml:space="preserve">Hand Lay Up </w:t>
      </w:r>
    </w:p>
    <w:p w14:paraId="744D9E36" w14:textId="2012CE2F" w:rsidR="000707F8" w:rsidRDefault="000707F8">
      <w:pPr>
        <w:rPr>
          <w:b/>
          <w:color w:val="0070C0"/>
        </w:rPr>
      </w:pPr>
      <w:r>
        <w:rPr>
          <w:b/>
          <w:color w:val="0070C0"/>
        </w:rPr>
        <w:t xml:space="preserve">Woven carbon fabric prepreg </w:t>
      </w:r>
    </w:p>
    <w:p w14:paraId="60BB74AD" w14:textId="16FD4664" w:rsidR="006D6913" w:rsidRDefault="004154A1" w:rsidP="00F849F8">
      <w:pPr>
        <w:pStyle w:val="Title"/>
        <w:pBdr>
          <w:bottom w:val="single" w:sz="8" w:space="0" w:color="4F81BD" w:themeColor="accent1"/>
        </w:pBd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B4FAA29" wp14:editId="631ED645">
            <wp:simplePos x="0" y="0"/>
            <wp:positionH relativeFrom="column">
              <wp:posOffset>-395605</wp:posOffset>
            </wp:positionH>
            <wp:positionV relativeFrom="paragraph">
              <wp:posOffset>645477</wp:posOffset>
            </wp:positionV>
            <wp:extent cx="3739118" cy="2752725"/>
            <wp:effectExtent l="0" t="0" r="0" b="0"/>
            <wp:wrapNone/>
            <wp:docPr id="5" name="Picture 5" descr="A picture containing tex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18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913">
        <w:t xml:space="preserve">McLaren </w:t>
      </w:r>
      <w:r w:rsidR="00D163B3">
        <w:t>Automotive</w:t>
      </w:r>
      <w:r w:rsidR="006D6913">
        <w:t xml:space="preserve"> </w:t>
      </w:r>
      <w:r w:rsidR="00F849F8">
        <w:t xml:space="preserve">(Design) </w:t>
      </w:r>
      <w:r w:rsidR="00454D6E">
        <w:t>Prodriv</w:t>
      </w:r>
      <w:r w:rsidR="00F849F8">
        <w:t xml:space="preserve">e </w:t>
      </w:r>
      <w:r w:rsidR="00454D6E">
        <w:t xml:space="preserve">Composites </w:t>
      </w:r>
      <w:r w:rsidR="00F849F8">
        <w:t xml:space="preserve">(Manufacture) </w:t>
      </w:r>
      <w:r w:rsidR="00D163B3">
        <w:t xml:space="preserve">Rear Clamshell </w:t>
      </w:r>
    </w:p>
    <w:p w14:paraId="0D20076E" w14:textId="21B78823" w:rsidR="004154A1" w:rsidRDefault="004154A1"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0EAA0046" wp14:editId="4D9F973D">
            <wp:simplePos x="0" y="0"/>
            <wp:positionH relativeFrom="column">
              <wp:posOffset>3424238</wp:posOffset>
            </wp:positionH>
            <wp:positionV relativeFrom="paragraph">
              <wp:posOffset>89852</wp:posOffset>
            </wp:positionV>
            <wp:extent cx="3090503" cy="2059305"/>
            <wp:effectExtent l="0" t="0" r="0" b="0"/>
            <wp:wrapNone/>
            <wp:docPr id="3" name="Picture 2" descr="http://i.kinja-img.com/gawker-media/image/upload/s--kOGykGVY--/c_scale,fl_progressive,q_80,w_800/i9yx7atdkywnwscsi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kinja-img.com/gawker-media/image/upload/s--kOGykGVY--/c_scale,fl_progressive,q_80,w_800/i9yx7atdkywnwscsie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64" cy="20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78486" w14:textId="305324FA" w:rsidR="004154A1" w:rsidRDefault="004154A1"/>
    <w:p w14:paraId="75E5DE50" w14:textId="0BA9BA07" w:rsidR="004154A1" w:rsidRDefault="004154A1"/>
    <w:p w14:paraId="0E7997B7" w14:textId="275B0BCC" w:rsidR="004154A1" w:rsidRDefault="004154A1"/>
    <w:p w14:paraId="127802D1" w14:textId="0F460F2D" w:rsidR="006D6913" w:rsidRDefault="006D6913"/>
    <w:p w14:paraId="2110C9F8" w14:textId="26EB9908" w:rsidR="00910A3C" w:rsidRDefault="00910A3C">
      <w:r>
        <w:t xml:space="preserve">  </w:t>
      </w:r>
    </w:p>
    <w:p w14:paraId="1C20F1DB" w14:textId="46963541" w:rsidR="009E4984" w:rsidRDefault="009E4984">
      <w:pPr>
        <w:rPr>
          <w:rStyle w:val="Heading3Char"/>
        </w:rPr>
      </w:pPr>
    </w:p>
    <w:p w14:paraId="36EB3254" w14:textId="5020B24E" w:rsidR="009E4984" w:rsidRDefault="009E4984">
      <w:pPr>
        <w:rPr>
          <w:rStyle w:val="Heading3Char"/>
        </w:rPr>
      </w:pPr>
    </w:p>
    <w:p w14:paraId="77F69D33" w14:textId="117334E8" w:rsidR="009E4984" w:rsidRDefault="009E4984">
      <w:pPr>
        <w:rPr>
          <w:rStyle w:val="Heading3Char"/>
        </w:rPr>
      </w:pPr>
    </w:p>
    <w:p w14:paraId="4AF9A1D1" w14:textId="0BC15206" w:rsidR="009E4984" w:rsidRDefault="004154A1">
      <w:pPr>
        <w:rPr>
          <w:rStyle w:val="Heading3Char"/>
        </w:rPr>
      </w:pPr>
      <w:r w:rsidRPr="00644B0A">
        <w:rPr>
          <w:noProof/>
        </w:rPr>
        <w:drawing>
          <wp:anchor distT="0" distB="0" distL="114300" distR="114300" simplePos="0" relativeHeight="251650560" behindDoc="1" locked="0" layoutInCell="1" allowOverlap="1" wp14:anchorId="7C238709" wp14:editId="68A2E7A4">
            <wp:simplePos x="0" y="0"/>
            <wp:positionH relativeFrom="column">
              <wp:posOffset>2975610</wp:posOffset>
            </wp:positionH>
            <wp:positionV relativeFrom="paragraph">
              <wp:posOffset>6350</wp:posOffset>
            </wp:positionV>
            <wp:extent cx="3365500" cy="1918970"/>
            <wp:effectExtent l="0" t="0" r="6350" b="5080"/>
            <wp:wrapTight wrapText="bothSides">
              <wp:wrapPolygon edited="0">
                <wp:start x="0" y="0"/>
                <wp:lineTo x="0" y="21443"/>
                <wp:lineTo x="21518" y="21443"/>
                <wp:lineTo x="21518" y="0"/>
                <wp:lineTo x="0" y="0"/>
              </wp:wrapPolygon>
            </wp:wrapTight>
            <wp:docPr id="1" name="Picture 1" descr="A picture containing indoor, parked, appliance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arked, appliance, helme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7B69C014" wp14:editId="117B19C5">
            <wp:simplePos x="0" y="0"/>
            <wp:positionH relativeFrom="column">
              <wp:posOffset>-405130</wp:posOffset>
            </wp:positionH>
            <wp:positionV relativeFrom="paragraph">
              <wp:posOffset>111442</wp:posOffset>
            </wp:positionV>
            <wp:extent cx="2660015" cy="1773555"/>
            <wp:effectExtent l="0" t="0" r="6985" b="0"/>
            <wp:wrapNone/>
            <wp:docPr id="4" name="Picture 3" descr="http://autoportal.com/img/news/3625/gallery/crop/f0b40470ac8cc887ee2b2fb21af27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toportal.com/img/news/3625/gallery/crop/f0b40470ac8cc887ee2b2fb21af27e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98727D" w14:textId="0112062B" w:rsidR="004154A1" w:rsidRDefault="004154A1">
      <w:pPr>
        <w:rPr>
          <w:rStyle w:val="Heading3Char"/>
        </w:rPr>
      </w:pPr>
    </w:p>
    <w:p w14:paraId="7657AB96" w14:textId="1C5E9ECB" w:rsidR="004154A1" w:rsidRDefault="004154A1">
      <w:pPr>
        <w:rPr>
          <w:rStyle w:val="Heading3Char"/>
        </w:rPr>
      </w:pPr>
    </w:p>
    <w:p w14:paraId="74FE8A9D" w14:textId="6418A411" w:rsidR="004154A1" w:rsidRDefault="004154A1">
      <w:pPr>
        <w:rPr>
          <w:rStyle w:val="Heading3Char"/>
        </w:rPr>
      </w:pPr>
    </w:p>
    <w:p w14:paraId="205B03E8" w14:textId="2AB495C0" w:rsidR="004154A1" w:rsidRDefault="004154A1">
      <w:pPr>
        <w:rPr>
          <w:rStyle w:val="Heading3Char"/>
        </w:rPr>
      </w:pPr>
    </w:p>
    <w:p w14:paraId="61226795" w14:textId="3DB9E6F0" w:rsidR="004154A1" w:rsidRDefault="004154A1">
      <w:pPr>
        <w:rPr>
          <w:rStyle w:val="Heading3Char"/>
        </w:rPr>
      </w:pPr>
    </w:p>
    <w:p w14:paraId="50EA3F15" w14:textId="77777777" w:rsidR="009E4984" w:rsidRDefault="009E4984">
      <w:pPr>
        <w:rPr>
          <w:rStyle w:val="Heading3Char"/>
        </w:rPr>
      </w:pPr>
    </w:p>
    <w:p w14:paraId="4582E803" w14:textId="77777777" w:rsidR="006D6913" w:rsidRDefault="006D6913">
      <w:r w:rsidRPr="003A5325">
        <w:rPr>
          <w:rStyle w:val="Heading3Char"/>
        </w:rPr>
        <w:t>Requirement</w:t>
      </w:r>
      <w:r w:rsidRPr="003A5325">
        <w:rPr>
          <w:color w:val="365F91" w:themeColor="accent1" w:themeShade="BF"/>
        </w:rPr>
        <w:t xml:space="preserve"> </w:t>
      </w:r>
      <w:r w:rsidR="00910A3C">
        <w:t>–</w:t>
      </w:r>
      <w:r>
        <w:t xml:space="preserve"> </w:t>
      </w:r>
      <w:r w:rsidR="00910A3C">
        <w:t>Very low weight, surface finish with thin paint, very high stiffness for robust feel and aerodynamic loads</w:t>
      </w:r>
      <w:r>
        <w:t xml:space="preserve"> </w:t>
      </w:r>
    </w:p>
    <w:p w14:paraId="4A0B9DB2" w14:textId="77777777" w:rsidR="006D6913" w:rsidRDefault="006D6913">
      <w:r w:rsidRPr="003A5325">
        <w:rPr>
          <w:rStyle w:val="Heading3Char"/>
        </w:rPr>
        <w:t>Material</w:t>
      </w:r>
      <w:r>
        <w:t xml:space="preserve"> –Woven Intermediate Modulus prepreg </w:t>
      </w:r>
      <w:r w:rsidR="00910A3C">
        <w:t xml:space="preserve">(with additional UD tape and </w:t>
      </w:r>
      <w:r w:rsidR="009E4984">
        <w:t xml:space="preserve">PMI </w:t>
      </w:r>
      <w:r w:rsidR="00910A3C">
        <w:t>foam core</w:t>
      </w:r>
      <w:r w:rsidR="009E4984">
        <w:t>)</w:t>
      </w:r>
    </w:p>
    <w:p w14:paraId="3AAD9101" w14:textId="77777777" w:rsidR="003A5325" w:rsidRDefault="006D6913">
      <w:r w:rsidRPr="003A5325">
        <w:rPr>
          <w:rStyle w:val="Heading3Char"/>
        </w:rPr>
        <w:t>Process</w:t>
      </w:r>
      <w:r>
        <w:t xml:space="preserve"> – Hand lay up, autoclave curing </w:t>
      </w:r>
    </w:p>
    <w:p w14:paraId="2FA096F3" w14:textId="77777777" w:rsidR="00910A3C" w:rsidRDefault="003A5325">
      <w:r w:rsidRPr="003A5325">
        <w:rPr>
          <w:rStyle w:val="Heading3Char"/>
        </w:rPr>
        <w:t>Key Features</w:t>
      </w:r>
      <w:r>
        <w:t xml:space="preserve"> – </w:t>
      </w:r>
    </w:p>
    <w:p w14:paraId="3ECBBBF9" w14:textId="77777777" w:rsidR="00910A3C" w:rsidRDefault="00910A3C">
      <w:r>
        <w:t xml:space="preserve">Very complex and large shape produced by careful hand laminating </w:t>
      </w:r>
    </w:p>
    <w:p w14:paraId="28F7152D" w14:textId="77777777" w:rsidR="00910A3C" w:rsidRDefault="00910A3C">
      <w:r>
        <w:t>Single sided multi-part tool allows</w:t>
      </w:r>
      <w:r w:rsidR="005D4176">
        <w:t xml:space="preserve"> a very deep </w:t>
      </w:r>
      <w:r w:rsidR="00B30EB0">
        <w:t xml:space="preserve">and large </w:t>
      </w:r>
      <w:r w:rsidR="005D4176">
        <w:t>shape with undercuts</w:t>
      </w:r>
    </w:p>
    <w:p w14:paraId="29F43165" w14:textId="77777777" w:rsidR="00B30EB0" w:rsidRDefault="00B30EB0">
      <w:r>
        <w:lastRenderedPageBreak/>
        <w:t>Reduced assembly cost through moulding a large complex part – bonding labour time and the cost of a large jig is eliminated</w:t>
      </w:r>
    </w:p>
    <w:p w14:paraId="1817C590" w14:textId="77777777" w:rsidR="00B30EB0" w:rsidRDefault="00B30EB0">
      <w:r>
        <w:t>Reduced warpage vulnerability through moulding a large complex part</w:t>
      </w:r>
    </w:p>
    <w:p w14:paraId="6302DEEE" w14:textId="77777777" w:rsidR="00550720" w:rsidRDefault="003A5325">
      <w:r>
        <w:t xml:space="preserve">Extreme Lightweighting through </w:t>
      </w:r>
      <w:r w:rsidR="00550720">
        <w:t xml:space="preserve">thin plies thickness optimisation and Intermediate Modulus (IM) carbon fibre </w:t>
      </w:r>
    </w:p>
    <w:p w14:paraId="002F4474" w14:textId="77777777" w:rsidR="003A5325" w:rsidRDefault="00550720">
      <w:r>
        <w:t>E</w:t>
      </w:r>
      <w:r w:rsidR="003A5325">
        <w:t>xtremely high quality surface finish</w:t>
      </w:r>
      <w:r>
        <w:t xml:space="preserve"> through high autoclave pressure and resin rich low thickness tow prepreg</w:t>
      </w:r>
    </w:p>
    <w:p w14:paraId="3061D083" w14:textId="77777777" w:rsidR="009E4984" w:rsidRDefault="009E4984"/>
    <w:p w14:paraId="3388F82D" w14:textId="77777777" w:rsidR="00B30EB0" w:rsidRDefault="00B30EB0" w:rsidP="00B30EB0">
      <w:pPr>
        <w:pStyle w:val="Heading3"/>
      </w:pPr>
      <w:r>
        <w:t xml:space="preserve">Difficulties – </w:t>
      </w:r>
    </w:p>
    <w:p w14:paraId="28A59C42" w14:textId="77777777" w:rsidR="00B30EB0" w:rsidRDefault="00B30EB0">
      <w:r>
        <w:t>Very skilled laminators required to avoid wrinkling</w:t>
      </w:r>
    </w:p>
    <w:p w14:paraId="74685582" w14:textId="77777777" w:rsidR="00B30EB0" w:rsidRDefault="00B30EB0">
      <w:r>
        <w:t>Very low materials deposition rate and hence very high cycle time</w:t>
      </w:r>
    </w:p>
    <w:p w14:paraId="61A54BA5" w14:textId="77777777" w:rsidR="00B30EB0" w:rsidRDefault="00B30EB0">
      <w:r>
        <w:t xml:space="preserve">Split line between tool sections causes a resin ridge needs to </w:t>
      </w:r>
      <w:proofErr w:type="spellStart"/>
      <w:r>
        <w:t>removed</w:t>
      </w:r>
      <w:proofErr w:type="spellEnd"/>
      <w:r>
        <w:t xml:space="preserve"> by  hand sanding</w:t>
      </w:r>
    </w:p>
    <w:p w14:paraId="1D53D6AE" w14:textId="77777777" w:rsidR="00550720" w:rsidRDefault="00550720">
      <w:r>
        <w:t>Relatively high cost tooling to provide stiffness during cure for a large shape</w:t>
      </w:r>
    </w:p>
    <w:p w14:paraId="345F8D9B" w14:textId="77777777" w:rsidR="00B95DFD" w:rsidRDefault="00B95DFD"/>
    <w:p w14:paraId="50C83638" w14:textId="77777777" w:rsidR="003A5325" w:rsidRDefault="003A5325">
      <w:r w:rsidRPr="003A5325">
        <w:rPr>
          <w:rStyle w:val="Heading3Char"/>
        </w:rPr>
        <w:t>Very Approximate Manufacturing Cost</w:t>
      </w:r>
      <w:r>
        <w:t xml:space="preserve"> – Labour £</w:t>
      </w:r>
      <w:r w:rsidR="00CE5F09">
        <w:t>1500</w:t>
      </w:r>
      <w:r>
        <w:t>, Materials £</w:t>
      </w:r>
      <w:r w:rsidR="00DF57F2">
        <w:t>600</w:t>
      </w:r>
      <w:r>
        <w:t xml:space="preserve"> Tooling £</w:t>
      </w:r>
      <w:r w:rsidR="007637FA">
        <w:t>50000</w:t>
      </w:r>
      <w:r>
        <w:t xml:space="preserve"> Total £</w:t>
      </w:r>
      <w:r w:rsidR="007637FA">
        <w:t>2200</w:t>
      </w:r>
    </w:p>
    <w:p w14:paraId="2BD4E40D" w14:textId="77777777" w:rsidR="006D6913" w:rsidRDefault="006D6913">
      <w:r>
        <w:t xml:space="preserve"> </w:t>
      </w:r>
    </w:p>
    <w:p w14:paraId="213D9B2B" w14:textId="77777777" w:rsidR="006D6913" w:rsidRDefault="006D6913"/>
    <w:p w14:paraId="53768F4C" w14:textId="77777777" w:rsidR="006D6913" w:rsidRDefault="006D6913"/>
    <w:sectPr w:rsidR="006D6913" w:rsidSect="003A5325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6913"/>
    <w:rsid w:val="000707F8"/>
    <w:rsid w:val="001471EF"/>
    <w:rsid w:val="001E3F72"/>
    <w:rsid w:val="003043AB"/>
    <w:rsid w:val="003A5325"/>
    <w:rsid w:val="004154A1"/>
    <w:rsid w:val="00454D6E"/>
    <w:rsid w:val="00550720"/>
    <w:rsid w:val="00596BA6"/>
    <w:rsid w:val="005D4176"/>
    <w:rsid w:val="00644B0A"/>
    <w:rsid w:val="006D6913"/>
    <w:rsid w:val="007637FA"/>
    <w:rsid w:val="00766F32"/>
    <w:rsid w:val="007D6342"/>
    <w:rsid w:val="00910A3C"/>
    <w:rsid w:val="009E4984"/>
    <w:rsid w:val="00B24D5D"/>
    <w:rsid w:val="00B30EB0"/>
    <w:rsid w:val="00B95DFD"/>
    <w:rsid w:val="00CE5F09"/>
    <w:rsid w:val="00D163B3"/>
    <w:rsid w:val="00D25A5B"/>
    <w:rsid w:val="00DF57F2"/>
    <w:rsid w:val="00F8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19389"/>
  <w15:docId w15:val="{13DB96E8-A1DC-4DD7-A99B-B38CC5B7D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0E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3F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3F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84AC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E3F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E3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3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1E3F72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E3F72"/>
    <w:rPr>
      <w:rFonts w:asciiTheme="majorHAnsi" w:eastAsiaTheme="majorEastAsia" w:hAnsiTheme="majorHAnsi" w:cstheme="majorBidi"/>
      <w:b/>
      <w:bCs/>
      <w:color w:val="584AC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9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0E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Cranfield University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Mills, Andrew</dc:creator>
  <cp:lastModifiedBy>Andrew Mills</cp:lastModifiedBy>
  <cp:revision>15</cp:revision>
  <dcterms:created xsi:type="dcterms:W3CDTF">2016-02-16T12:34:00Z</dcterms:created>
  <dcterms:modified xsi:type="dcterms:W3CDTF">2022-10-11T17:02:00Z</dcterms:modified>
</cp:coreProperties>
</file>